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0A" w:rsidRPr="00B056C0" w:rsidRDefault="00A1570A" w:rsidP="00A1570A">
      <w:pPr>
        <w:shd w:val="clear" w:color="auto" w:fill="FFFFFF"/>
        <w:spacing w:before="182" w:after="0" w:line="240" w:lineRule="auto"/>
        <w:ind w:left="54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r w:rsidRPr="00B05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 общении с ребёнком Вам помогут эти правила:</w:t>
      </w:r>
    </w:p>
    <w:bookmarkEnd w:id="0"/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Правило 1. 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Слушая ребенка, дайте ему понять и прочувствовать, что вы понимаете его состояние, чувства, связанные с тем событием, о котором он вам рассказывает. Для этого </w:t>
      </w:r>
      <w:r w:rsidRPr="00B056C0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выслушайте ребенка, а затем своими словами повторите то, что </w:t>
      </w:r>
      <w:r w:rsidRPr="00B056C0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он вам рассказал. Вы убьете сразу трех зайцев: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• ребенок убедится, что вы его слышите;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ребенок сможет услышать самого себя как бы со стороны и лучше осознать свои чувства;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• ребенок убедится, что вы его поняли правильно.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Поглощенный проблемой или чем-то еще расстроенный </w:t>
      </w:r>
      <w:r w:rsidRPr="00B056C0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человек обычно теряет ощущение перспективы. Внимательно 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слушая, мы помогаем ребенку разобраться в вопросе, «пере</w:t>
      </w:r>
      <w:r w:rsidRPr="00B056C0">
        <w:rPr>
          <w:rFonts w:ascii="Times New Roman" w:eastAsia="Times New Roman" w:hAnsi="Times New Roman" w:cs="Times New Roman"/>
          <w:color w:val="000000"/>
          <w:spacing w:val="-5"/>
          <w:sz w:val="27"/>
          <w:szCs w:val="27"/>
          <w:lang w:eastAsia="ru-RU"/>
        </w:rPr>
        <w:t>варить» проблему.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Правило 2. 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Слушая ребенка, следите за его мимикой и </w:t>
      </w:r>
      <w:r w:rsidRPr="00B056C0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жестами, анализируйте их. Иногда дети уверяют нас, что у них </w:t>
      </w:r>
      <w:r w:rsidRPr="00B056C0">
        <w:rPr>
          <w:rFonts w:ascii="Times New Roman" w:eastAsia="Times New Roman" w:hAnsi="Times New Roman" w:cs="Times New Roman"/>
          <w:color w:val="000000"/>
          <w:spacing w:val="-2"/>
          <w:sz w:val="27"/>
          <w:szCs w:val="27"/>
          <w:lang w:eastAsia="ru-RU"/>
        </w:rPr>
        <w:t>все в порядке, но дрожащий подбородок или блестящие глаза </w:t>
      </w:r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 xml:space="preserve">говорят совсем </w:t>
      </w:r>
      <w:proofErr w:type="gramStart"/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о</w:t>
      </w:r>
      <w:proofErr w:type="gramEnd"/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 xml:space="preserve"> другом. Когда слова и мимика не совпадают, </w:t>
      </w:r>
      <w:r w:rsidRPr="00B056C0">
        <w:rPr>
          <w:rFonts w:ascii="Times New Roman" w:eastAsia="Times New Roman" w:hAnsi="Times New Roman" w:cs="Times New Roman"/>
          <w:color w:val="000000"/>
          <w:spacing w:val="-4"/>
          <w:sz w:val="27"/>
          <w:szCs w:val="27"/>
          <w:lang w:eastAsia="ru-RU"/>
        </w:rPr>
        <w:t>всегда отдавайте предпочтение мимике, выражению лица, позе, </w:t>
      </w:r>
      <w:r w:rsidRPr="00B056C0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жестам, тону голоса.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b/>
          <w:bCs/>
          <w:color w:val="000000"/>
          <w:spacing w:val="-1"/>
          <w:sz w:val="27"/>
          <w:szCs w:val="27"/>
          <w:lang w:eastAsia="ru-RU"/>
        </w:rPr>
        <w:t>Правило 3.</w:t>
      </w:r>
      <w:r w:rsidRPr="00B056C0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 Поддерживайте и подбадривайте ребенка без </w:t>
      </w:r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 xml:space="preserve">слов. Улыбнитесь, обнимите, подмигните, </w:t>
      </w:r>
      <w:proofErr w:type="spellStart"/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потрепите</w:t>
      </w:r>
      <w:proofErr w:type="spellEnd"/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 xml:space="preserve"> по </w:t>
      </w:r>
      <w:proofErr w:type="spellStart"/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плечу</w:t>
      </w:r>
      <w:proofErr w:type="gramStart"/>
      <w:r w:rsidRPr="00B056C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,</w:t>
      </w:r>
      <w:r w:rsidRPr="00B056C0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к</w:t>
      </w:r>
      <w:proofErr w:type="gramEnd"/>
      <w:r w:rsidRPr="00B056C0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>ивайте</w:t>
      </w:r>
      <w:proofErr w:type="spellEnd"/>
      <w:r w:rsidRPr="00B056C0">
        <w:rPr>
          <w:rFonts w:ascii="Times New Roman" w:eastAsia="Times New Roman" w:hAnsi="Times New Roman" w:cs="Times New Roman"/>
          <w:color w:val="000000"/>
          <w:spacing w:val="-1"/>
          <w:sz w:val="27"/>
          <w:szCs w:val="27"/>
          <w:lang w:eastAsia="ru-RU"/>
        </w:rPr>
        <w:t xml:space="preserve"> головой, смотрите в глаза, возьмите за руку.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b/>
          <w:bCs/>
          <w:color w:val="000000"/>
          <w:spacing w:val="-3"/>
          <w:sz w:val="27"/>
          <w:szCs w:val="27"/>
          <w:lang w:eastAsia="ru-RU"/>
        </w:rPr>
        <w:t>Правило 4. 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Следите за тем, каким тоном вы отвечаете на вопросы ребенка. Ваш тон «говорит» не менее ясно, чем ваши слова. Он не должен быть насмешливым. У вас может не быть готовых ответов на все вопросы.</w:t>
      </w:r>
    </w:p>
    <w:p w:rsidR="00A1570A" w:rsidRPr="00B056C0" w:rsidRDefault="00A1570A" w:rsidP="00A1570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Правило 5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Поощряя ребенка, поддерживайте разговор, демонстрируйте вашу заинтересованность в том, что он вам рассказывает. Например, спросите: «А что было дальше?» или «Расскажи мне об этом...»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Symbol" w:eastAsia="Times New Roman" w:hAnsi="Symbol" w:cs="Times New Roman"/>
          <w:color w:val="000000"/>
          <w:sz w:val="27"/>
          <w:szCs w:val="27"/>
          <w:lang w:eastAsia="ru-RU"/>
        </w:rPr>
        <w:t></w:t>
      </w:r>
      <w:r w:rsidRPr="00B056C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Используйте время, проводимое вместе с ребёнком, играя в игры, которые вы знаете с детства. Это должно легко включаться, укладываться в семейный стиль взаимодействия ребенком, быть естественным и логичным развитием этих отношений. Например, ручки можно развивать, перебирая с бабушкой гречку, общую координацию – плавая, делая с папой зарядку, лазая по деревьям на даче. А для развития речи и кругозора нужно просто... говорить с ребенком (при этом решается множество и более тонких психологических проблем).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Symbol" w:eastAsia="Times New Roman" w:hAnsi="Symbol" w:cs="Times New Roman"/>
          <w:color w:val="000000"/>
          <w:sz w:val="27"/>
          <w:szCs w:val="27"/>
          <w:lang w:eastAsia="ru-RU"/>
        </w:rPr>
        <w:t></w:t>
      </w:r>
      <w:r w:rsidRPr="00B056C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Использование элементов массажа и даже простое растирание тела также способствуют снятию мышечного напряжения. В этом случае совсем не обязательно прибегать к помощи медицинских специалистов. Вы можете  сами применить простейшие элементы массажа или просто обнять ребенка.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«Ласковый мелок»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Цель: Игра способствует снятию мышечных зажимов, развитию тактильных ощущений.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Взрослый говорит ребенку следующее: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«Мы с тобой будем рисовать друг другу на спине. Что ты хочешь, чтобы я сейчас нарисовал? Солнышко? Хорошо». И мягким прикосновением пальцев изображает контур солнца. «Похоже? А как бы ты нарисовал на моей спине или </w:t>
      </w: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руке? А хочешь, я нарисую тебе солнце «ласковым» мелком?» И взрослый рисует, едва касаясь поверхности тела. «Тебе приятно, когда я так рисую? А хочешь сейчас белка или лиса нарисуют солнце своим «ласковым» хвостиком? А хочешь, я нарисую другое солнце, или луну, или что-нибудь еще?» После окончания игры взрослый нежными движениями руки «стирает» все, что он нарисовал, при этом слегка массируя спину или другой участок тела.</w:t>
      </w:r>
    </w:p>
    <w:p w:rsidR="00A1570A" w:rsidRPr="00B056C0" w:rsidRDefault="00A1570A" w:rsidP="00A157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056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Эту игру можно использовать перед сном, во время отдыха.</w:t>
      </w:r>
    </w:p>
    <w:p w:rsidR="00A1570A" w:rsidRDefault="00A1570A" w:rsidP="00A1570A">
      <w:pPr>
        <w:rPr>
          <w:lang w:val="kk-KZ"/>
        </w:rPr>
      </w:pPr>
    </w:p>
    <w:p w:rsidR="00A1570A" w:rsidRDefault="00A1570A" w:rsidP="00A1570A">
      <w:pPr>
        <w:rPr>
          <w:lang w:val="kk-KZ"/>
        </w:rPr>
      </w:pPr>
    </w:p>
    <w:p w:rsidR="00A1570A" w:rsidRDefault="00A1570A" w:rsidP="00A1570A">
      <w:pPr>
        <w:rPr>
          <w:lang w:val="kk-KZ"/>
        </w:rPr>
      </w:pPr>
    </w:p>
    <w:p w:rsidR="00A1570A" w:rsidRDefault="00A1570A" w:rsidP="00A1570A">
      <w:pPr>
        <w:rPr>
          <w:lang w:val="kk-KZ"/>
        </w:rPr>
      </w:pPr>
    </w:p>
    <w:p w:rsidR="00876B17" w:rsidRPr="00A1570A" w:rsidRDefault="00A1570A" w:rsidP="00A1570A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70A">
        <w:rPr>
          <w:rFonts w:ascii="Times New Roman" w:hAnsi="Times New Roman" w:cs="Times New Roman"/>
          <w:b/>
          <w:sz w:val="28"/>
          <w:szCs w:val="28"/>
          <w:lang w:val="kk-KZ"/>
        </w:rPr>
        <w:t>Педагог – психолог: Баильдинова Д.С.</w:t>
      </w:r>
    </w:p>
    <w:sectPr w:rsidR="00876B17" w:rsidRPr="00A1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63"/>
    <w:rsid w:val="00417663"/>
    <w:rsid w:val="00876B17"/>
    <w:rsid w:val="00A1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2015-10-22T10:44:00Z</dcterms:created>
  <dcterms:modified xsi:type="dcterms:W3CDTF">2015-10-22T10:45:00Z</dcterms:modified>
</cp:coreProperties>
</file>